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5A5" w:rsidRDefault="00A315A5" w:rsidP="00A315A5">
      <w:pPr>
        <w:spacing w:before="240" w:line="480" w:lineRule="auto"/>
        <w:jc w:val="center"/>
        <w:rPr>
          <w:rFonts w:ascii="Times New Roman" w:hAnsi="Times New Roman" w:cs="Times New Roman"/>
          <w:b/>
          <w:color w:val="222222"/>
          <w:sz w:val="24"/>
          <w:szCs w:val="24"/>
          <w:shd w:val="clear" w:color="auto" w:fill="FFFFFF"/>
        </w:rPr>
      </w:pPr>
    </w:p>
    <w:p w:rsidR="00A315A5" w:rsidRDefault="00A315A5" w:rsidP="00A315A5">
      <w:pPr>
        <w:spacing w:before="240" w:line="480" w:lineRule="auto"/>
        <w:jc w:val="center"/>
        <w:rPr>
          <w:rFonts w:ascii="Times New Roman" w:hAnsi="Times New Roman" w:cs="Times New Roman"/>
          <w:b/>
          <w:color w:val="222222"/>
          <w:sz w:val="24"/>
          <w:szCs w:val="24"/>
          <w:shd w:val="clear" w:color="auto" w:fill="FFFFFF"/>
        </w:rPr>
      </w:pPr>
    </w:p>
    <w:p w:rsidR="00A315A5" w:rsidRDefault="00A315A5" w:rsidP="00A90A9D">
      <w:pPr>
        <w:spacing w:before="240" w:line="480" w:lineRule="auto"/>
        <w:rPr>
          <w:rFonts w:ascii="Times New Roman" w:hAnsi="Times New Roman" w:cs="Times New Roman"/>
          <w:b/>
          <w:color w:val="222222"/>
          <w:sz w:val="24"/>
          <w:szCs w:val="24"/>
          <w:shd w:val="clear" w:color="auto" w:fill="FFFFFF"/>
        </w:rPr>
      </w:pPr>
    </w:p>
    <w:p w:rsidR="00A315A5" w:rsidRPr="00A21DE8" w:rsidRDefault="003B0ED3" w:rsidP="00A315A5">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Marketing</w:t>
      </w:r>
    </w:p>
    <w:p w:rsidR="00A315A5" w:rsidRPr="00A21DE8" w:rsidRDefault="00A315A5" w:rsidP="00A315A5">
      <w:pPr>
        <w:spacing w:before="240" w:line="480" w:lineRule="auto"/>
        <w:jc w:val="center"/>
        <w:rPr>
          <w:rFonts w:ascii="Times New Roman" w:hAnsi="Times New Roman" w:cs="Times New Roman"/>
          <w:b/>
          <w:color w:val="222222"/>
          <w:sz w:val="24"/>
          <w:szCs w:val="24"/>
          <w:shd w:val="clear" w:color="auto" w:fill="FFFFFF"/>
        </w:rPr>
      </w:pPr>
    </w:p>
    <w:p w:rsidR="00A315A5" w:rsidRPr="00A21DE8" w:rsidRDefault="003B0ED3" w:rsidP="00A315A5">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Name</w:t>
      </w:r>
    </w:p>
    <w:p w:rsidR="00A315A5" w:rsidRPr="00A21DE8" w:rsidRDefault="003B0ED3" w:rsidP="00A315A5">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Institution</w:t>
      </w:r>
    </w:p>
    <w:p w:rsidR="00A315A5" w:rsidRPr="00A21DE8" w:rsidRDefault="003B0ED3" w:rsidP="00A315A5">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Course</w:t>
      </w:r>
    </w:p>
    <w:p w:rsidR="00A315A5" w:rsidRPr="00A21DE8" w:rsidRDefault="003B0ED3" w:rsidP="00A315A5">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Instructor</w:t>
      </w:r>
    </w:p>
    <w:p w:rsidR="00A315A5" w:rsidRPr="00A21DE8" w:rsidRDefault="003B0ED3" w:rsidP="00A315A5">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Date</w:t>
      </w:r>
    </w:p>
    <w:p w:rsidR="009A6B7D" w:rsidRDefault="009A6B7D" w:rsidP="00926F8F">
      <w:pPr>
        <w:rPr>
          <w:rFonts w:ascii="Times New Roman" w:hAnsi="Times New Roman" w:cs="Times New Roman"/>
          <w:b/>
          <w:sz w:val="24"/>
          <w:szCs w:val="24"/>
        </w:rPr>
      </w:pPr>
    </w:p>
    <w:p w:rsidR="00926F8F" w:rsidRDefault="00926F8F" w:rsidP="00926F8F">
      <w:pPr>
        <w:rPr>
          <w:rFonts w:ascii="Times New Roman" w:hAnsi="Times New Roman" w:cs="Times New Roman"/>
          <w:b/>
          <w:sz w:val="24"/>
          <w:szCs w:val="24"/>
        </w:rPr>
      </w:pPr>
    </w:p>
    <w:p w:rsidR="00926F8F" w:rsidRDefault="00926F8F" w:rsidP="00926F8F">
      <w:pPr>
        <w:rPr>
          <w:rFonts w:ascii="Times New Roman" w:hAnsi="Times New Roman" w:cs="Times New Roman"/>
          <w:b/>
          <w:sz w:val="24"/>
          <w:szCs w:val="24"/>
        </w:rPr>
      </w:pPr>
    </w:p>
    <w:p w:rsidR="00926F8F" w:rsidRDefault="00926F8F" w:rsidP="00926F8F">
      <w:pPr>
        <w:rPr>
          <w:rFonts w:ascii="Times New Roman" w:hAnsi="Times New Roman" w:cs="Times New Roman"/>
          <w:b/>
          <w:sz w:val="24"/>
          <w:szCs w:val="24"/>
        </w:rPr>
      </w:pPr>
    </w:p>
    <w:p w:rsidR="00926F8F" w:rsidRDefault="00926F8F" w:rsidP="00926F8F">
      <w:pPr>
        <w:rPr>
          <w:rFonts w:ascii="Times New Roman" w:hAnsi="Times New Roman" w:cs="Times New Roman"/>
          <w:b/>
          <w:sz w:val="24"/>
          <w:szCs w:val="24"/>
        </w:rPr>
      </w:pPr>
    </w:p>
    <w:p w:rsidR="00926F8F" w:rsidRDefault="00926F8F" w:rsidP="00926F8F">
      <w:pPr>
        <w:rPr>
          <w:rFonts w:ascii="Times New Roman" w:hAnsi="Times New Roman" w:cs="Times New Roman"/>
          <w:b/>
          <w:sz w:val="24"/>
          <w:szCs w:val="24"/>
        </w:rPr>
      </w:pPr>
    </w:p>
    <w:p w:rsidR="00926F8F" w:rsidRDefault="00926F8F" w:rsidP="00926F8F">
      <w:pPr>
        <w:rPr>
          <w:rFonts w:ascii="Times New Roman" w:hAnsi="Times New Roman" w:cs="Times New Roman"/>
          <w:b/>
          <w:sz w:val="24"/>
          <w:szCs w:val="24"/>
        </w:rPr>
      </w:pPr>
    </w:p>
    <w:p w:rsidR="00901086" w:rsidRPr="00926F8F" w:rsidRDefault="00901086" w:rsidP="00926F8F">
      <w:pPr>
        <w:rPr>
          <w:rFonts w:ascii="Times New Roman" w:hAnsi="Times New Roman" w:cs="Times New Roman"/>
          <w:b/>
          <w:sz w:val="24"/>
          <w:szCs w:val="24"/>
        </w:rPr>
      </w:pPr>
    </w:p>
    <w:p w:rsidR="0033253E" w:rsidRDefault="003B0ED3">
      <w:pP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br w:type="page"/>
      </w:r>
    </w:p>
    <w:p w:rsidR="009A6B7D" w:rsidRPr="00A21DE8" w:rsidRDefault="003B0ED3" w:rsidP="009A6B7D">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lastRenderedPageBreak/>
        <w:t>Marketing</w:t>
      </w:r>
    </w:p>
    <w:p w:rsidR="000441C7" w:rsidRPr="00BE6564" w:rsidRDefault="003B0ED3" w:rsidP="00BE6564">
      <w:pPr>
        <w:spacing w:line="480" w:lineRule="auto"/>
        <w:ind w:firstLine="720"/>
        <w:jc w:val="center"/>
        <w:rPr>
          <w:rFonts w:ascii="Times New Roman" w:hAnsi="Times New Roman" w:cs="Times New Roman"/>
          <w:b/>
          <w:sz w:val="24"/>
          <w:szCs w:val="24"/>
        </w:rPr>
      </w:pPr>
      <w:r w:rsidRPr="00BE6564">
        <w:rPr>
          <w:rFonts w:ascii="Times New Roman" w:hAnsi="Times New Roman" w:cs="Times New Roman"/>
          <w:b/>
          <w:sz w:val="24"/>
          <w:szCs w:val="24"/>
        </w:rPr>
        <w:t>Pricing Strategy Management</w:t>
      </w:r>
    </w:p>
    <w:p w:rsidR="000441C7" w:rsidRPr="00E632E4" w:rsidRDefault="003B0ED3" w:rsidP="00E632E4">
      <w:pPr>
        <w:spacing w:line="480" w:lineRule="auto"/>
        <w:ind w:firstLine="720"/>
        <w:rPr>
          <w:rFonts w:ascii="Times New Roman" w:hAnsi="Times New Roman" w:cs="Times New Roman"/>
          <w:sz w:val="24"/>
          <w:szCs w:val="24"/>
        </w:rPr>
      </w:pPr>
      <w:r w:rsidRPr="00E632E4">
        <w:rPr>
          <w:rFonts w:ascii="Times New Roman" w:hAnsi="Times New Roman" w:cs="Times New Roman"/>
          <w:sz w:val="24"/>
          <w:szCs w:val="24"/>
        </w:rPr>
        <w:t xml:space="preserve">The policy that the company uses is penetration pricing. Rather than starting with high pricing for their new energy drink, they began with </w:t>
      </w:r>
      <w:r w:rsidR="00136D2E" w:rsidRPr="00E632E4">
        <w:rPr>
          <w:rFonts w:ascii="Times New Roman" w:hAnsi="Times New Roman" w:cs="Times New Roman"/>
          <w:sz w:val="24"/>
          <w:szCs w:val="24"/>
        </w:rPr>
        <w:t>reduced</w:t>
      </w:r>
      <w:r w:rsidRPr="00E632E4">
        <w:rPr>
          <w:rFonts w:ascii="Times New Roman" w:hAnsi="Times New Roman" w:cs="Times New Roman"/>
          <w:sz w:val="24"/>
          <w:szCs w:val="24"/>
        </w:rPr>
        <w:t xml:space="preserve"> prices and </w:t>
      </w:r>
      <w:r w:rsidR="00136D2E" w:rsidRPr="00E632E4">
        <w:rPr>
          <w:rFonts w:ascii="Times New Roman" w:hAnsi="Times New Roman" w:cs="Times New Roman"/>
          <w:sz w:val="24"/>
          <w:szCs w:val="24"/>
        </w:rPr>
        <w:t>progressively</w:t>
      </w:r>
      <w:r w:rsidRPr="00E632E4">
        <w:rPr>
          <w:rFonts w:ascii="Times New Roman" w:hAnsi="Times New Roman" w:cs="Times New Roman"/>
          <w:sz w:val="24"/>
          <w:szCs w:val="24"/>
        </w:rPr>
        <w:t xml:space="preserve"> raised them as the </w:t>
      </w:r>
      <w:r w:rsidR="00136D2E" w:rsidRPr="00E632E4">
        <w:rPr>
          <w:rFonts w:ascii="Times New Roman" w:hAnsi="Times New Roman" w:cs="Times New Roman"/>
          <w:sz w:val="24"/>
          <w:szCs w:val="24"/>
        </w:rPr>
        <w:t>industry</w:t>
      </w:r>
      <w:r w:rsidRPr="00E632E4">
        <w:rPr>
          <w:rFonts w:ascii="Times New Roman" w:hAnsi="Times New Roman" w:cs="Times New Roman"/>
          <w:sz w:val="24"/>
          <w:szCs w:val="24"/>
        </w:rPr>
        <w:t xml:space="preserve"> grows. This policy </w:t>
      </w:r>
      <w:r w:rsidR="00136D2E" w:rsidRPr="00E632E4">
        <w:rPr>
          <w:rFonts w:ascii="Times New Roman" w:hAnsi="Times New Roman" w:cs="Times New Roman"/>
          <w:sz w:val="24"/>
          <w:szCs w:val="24"/>
        </w:rPr>
        <w:t>places</w:t>
      </w:r>
      <w:r w:rsidRPr="00E632E4">
        <w:rPr>
          <w:rFonts w:ascii="Times New Roman" w:hAnsi="Times New Roman" w:cs="Times New Roman"/>
          <w:sz w:val="24"/>
          <w:szCs w:val="24"/>
        </w:rPr>
        <w:t xml:space="preserve"> the company </w:t>
      </w:r>
      <w:r w:rsidR="00136D2E">
        <w:rPr>
          <w:rFonts w:ascii="Times New Roman" w:hAnsi="Times New Roman" w:cs="Times New Roman"/>
          <w:sz w:val="24"/>
          <w:szCs w:val="24"/>
        </w:rPr>
        <w:t xml:space="preserve">at </w:t>
      </w:r>
      <w:r w:rsidR="00136D2E" w:rsidRPr="00E632E4">
        <w:rPr>
          <w:rFonts w:ascii="Times New Roman" w:hAnsi="Times New Roman" w:cs="Times New Roman"/>
          <w:sz w:val="24"/>
          <w:szCs w:val="24"/>
        </w:rPr>
        <w:t>risk</w:t>
      </w:r>
      <w:r w:rsidR="00136D2E">
        <w:rPr>
          <w:rFonts w:ascii="Times New Roman" w:hAnsi="Times New Roman" w:cs="Times New Roman"/>
          <w:sz w:val="24"/>
          <w:szCs w:val="24"/>
        </w:rPr>
        <w:t xml:space="preserve"> of making no or less</w:t>
      </w:r>
      <w:r w:rsidR="00AF67B6">
        <w:rPr>
          <w:rFonts w:ascii="Times New Roman" w:hAnsi="Times New Roman" w:cs="Times New Roman"/>
          <w:sz w:val="24"/>
          <w:szCs w:val="24"/>
        </w:rPr>
        <w:t xml:space="preserve"> money initially</w:t>
      </w:r>
      <w:r w:rsidRPr="00E632E4">
        <w:rPr>
          <w:rFonts w:ascii="Times New Roman" w:hAnsi="Times New Roman" w:cs="Times New Roman"/>
          <w:sz w:val="24"/>
          <w:szCs w:val="24"/>
        </w:rPr>
        <w:t xml:space="preserve">; it rapidly converts </w:t>
      </w:r>
      <w:r w:rsidR="00DF3806" w:rsidRPr="00E632E4">
        <w:rPr>
          <w:rFonts w:ascii="Times New Roman" w:hAnsi="Times New Roman" w:cs="Times New Roman"/>
          <w:sz w:val="24"/>
          <w:szCs w:val="24"/>
        </w:rPr>
        <w:t>liable</w:t>
      </w:r>
      <w:r w:rsidRPr="00E632E4">
        <w:rPr>
          <w:rFonts w:ascii="Times New Roman" w:hAnsi="Times New Roman" w:cs="Times New Roman"/>
          <w:sz w:val="24"/>
          <w:szCs w:val="24"/>
        </w:rPr>
        <w:t xml:space="preserve"> on how low the company goes. Th</w:t>
      </w:r>
      <w:r w:rsidR="00DF3806">
        <w:rPr>
          <w:rFonts w:ascii="Times New Roman" w:hAnsi="Times New Roman" w:cs="Times New Roman"/>
          <w:sz w:val="24"/>
          <w:szCs w:val="24"/>
        </w:rPr>
        <w:t xml:space="preserve">e company is offering less </w:t>
      </w:r>
      <w:r w:rsidRPr="00E632E4">
        <w:rPr>
          <w:rFonts w:ascii="Times New Roman" w:hAnsi="Times New Roman" w:cs="Times New Roman"/>
          <w:sz w:val="24"/>
          <w:szCs w:val="24"/>
        </w:rPr>
        <w:t xml:space="preserve">experience to develop </w:t>
      </w:r>
      <w:r w:rsidR="002C1A12" w:rsidRPr="00E632E4">
        <w:rPr>
          <w:rFonts w:ascii="Times New Roman" w:hAnsi="Times New Roman" w:cs="Times New Roman"/>
          <w:sz w:val="24"/>
          <w:szCs w:val="24"/>
        </w:rPr>
        <w:t>consumer</w:t>
      </w:r>
      <w:r w:rsidR="002C1A12">
        <w:rPr>
          <w:rFonts w:ascii="Times New Roman" w:hAnsi="Times New Roman" w:cs="Times New Roman"/>
          <w:sz w:val="24"/>
          <w:szCs w:val="24"/>
        </w:rPr>
        <w:t xml:space="preserve"> loyalty, similarly </w:t>
      </w:r>
      <w:r w:rsidRPr="00E632E4">
        <w:rPr>
          <w:rFonts w:ascii="Times New Roman" w:hAnsi="Times New Roman" w:cs="Times New Roman"/>
          <w:sz w:val="24"/>
          <w:szCs w:val="24"/>
        </w:rPr>
        <w:t xml:space="preserve">that a free sample may </w:t>
      </w:r>
      <w:r w:rsidR="002C1A12" w:rsidRPr="00E632E4">
        <w:rPr>
          <w:rFonts w:ascii="Times New Roman" w:hAnsi="Times New Roman" w:cs="Times New Roman"/>
          <w:sz w:val="24"/>
          <w:szCs w:val="24"/>
        </w:rPr>
        <w:t>stimulate</w:t>
      </w:r>
      <w:r w:rsidRPr="00E632E4">
        <w:rPr>
          <w:rFonts w:ascii="Times New Roman" w:hAnsi="Times New Roman" w:cs="Times New Roman"/>
          <w:sz w:val="24"/>
          <w:szCs w:val="24"/>
        </w:rPr>
        <w:t xml:space="preserve"> </w:t>
      </w:r>
      <w:r w:rsidR="002C1A12" w:rsidRPr="00E632E4">
        <w:rPr>
          <w:rFonts w:ascii="Times New Roman" w:hAnsi="Times New Roman" w:cs="Times New Roman"/>
          <w:sz w:val="24"/>
          <w:szCs w:val="24"/>
        </w:rPr>
        <w:t>client</w:t>
      </w:r>
      <w:r w:rsidR="002C1A12">
        <w:rPr>
          <w:rFonts w:ascii="Times New Roman" w:hAnsi="Times New Roman" w:cs="Times New Roman"/>
          <w:sz w:val="24"/>
          <w:szCs w:val="24"/>
        </w:rPr>
        <w:t>s</w:t>
      </w:r>
      <w:r w:rsidRPr="00E632E4">
        <w:rPr>
          <w:rFonts w:ascii="Times New Roman" w:hAnsi="Times New Roman" w:cs="Times New Roman"/>
          <w:sz w:val="24"/>
          <w:szCs w:val="24"/>
        </w:rPr>
        <w:t xml:space="preserve"> to make a purchase. The company intended to draw attention to its brand by using the penetration pricing strategy. As a result, their pricing always begins cheaper than those of their competitors</w:t>
      </w:r>
      <w:r w:rsidRPr="00E632E4">
        <w:rPr>
          <w:rFonts w:ascii="Times New Roman" w:hAnsi="Times New Roman" w:cs="Times New Roman"/>
          <w:sz w:val="24"/>
          <w:szCs w:val="24"/>
        </w:rPr>
        <w:t xml:space="preserve">. </w:t>
      </w:r>
      <w:r w:rsidR="003E5475" w:rsidRPr="00B50C49">
        <w:rPr>
          <w:rFonts w:ascii="Times New Roman" w:hAnsi="Times New Roman" w:cs="Times New Roman"/>
          <w:color w:val="222222"/>
          <w:sz w:val="24"/>
          <w:szCs w:val="24"/>
          <w:shd w:val="clear" w:color="auto" w:fill="FFFFFF"/>
        </w:rPr>
        <w:t>Kienzler</w:t>
      </w:r>
      <w:r w:rsidR="003E5475">
        <w:rPr>
          <w:rFonts w:ascii="Times New Roman" w:hAnsi="Times New Roman" w:cs="Times New Roman"/>
          <w:color w:val="222222"/>
          <w:sz w:val="24"/>
          <w:szCs w:val="24"/>
          <w:shd w:val="clear" w:color="auto" w:fill="FFFFFF"/>
        </w:rPr>
        <w:t xml:space="preserve"> and </w:t>
      </w:r>
      <w:r w:rsidR="003E5475" w:rsidRPr="00B50C49">
        <w:rPr>
          <w:rFonts w:ascii="Times New Roman" w:hAnsi="Times New Roman" w:cs="Times New Roman"/>
          <w:color w:val="222222"/>
          <w:sz w:val="24"/>
          <w:szCs w:val="24"/>
          <w:shd w:val="clear" w:color="auto" w:fill="FFFFFF"/>
        </w:rPr>
        <w:t>Kowalkowski</w:t>
      </w:r>
      <w:r w:rsidR="003E5475">
        <w:rPr>
          <w:rFonts w:ascii="Times New Roman" w:hAnsi="Times New Roman" w:cs="Times New Roman"/>
          <w:color w:val="222222"/>
          <w:sz w:val="24"/>
          <w:szCs w:val="24"/>
          <w:shd w:val="clear" w:color="auto" w:fill="FFFFFF"/>
        </w:rPr>
        <w:t xml:space="preserve"> (2017) argue that o</w:t>
      </w:r>
      <w:r w:rsidRPr="00E632E4">
        <w:rPr>
          <w:rFonts w:ascii="Times New Roman" w:hAnsi="Times New Roman" w:cs="Times New Roman"/>
          <w:sz w:val="24"/>
          <w:szCs w:val="24"/>
        </w:rPr>
        <w:t>nce the firm reaches market penetration, it may raise its pricing to a comparable or even more significant level, depending on how favorable its client feedback is.</w:t>
      </w:r>
    </w:p>
    <w:p w:rsidR="000441C7" w:rsidRPr="00E632E4" w:rsidRDefault="003B0ED3" w:rsidP="00E632E4">
      <w:pPr>
        <w:spacing w:line="480" w:lineRule="auto"/>
        <w:ind w:firstLine="720"/>
        <w:rPr>
          <w:rFonts w:ascii="Times New Roman" w:hAnsi="Times New Roman" w:cs="Times New Roman"/>
          <w:sz w:val="24"/>
          <w:szCs w:val="24"/>
        </w:rPr>
      </w:pPr>
      <w:r w:rsidRPr="00E632E4">
        <w:rPr>
          <w:rFonts w:ascii="Times New Roman" w:hAnsi="Times New Roman" w:cs="Times New Roman"/>
          <w:sz w:val="24"/>
          <w:szCs w:val="24"/>
        </w:rPr>
        <w:t xml:space="preserve">Moreover, many variables decided on this </w:t>
      </w:r>
      <w:r w:rsidR="00F62CEE" w:rsidRPr="00E632E4">
        <w:rPr>
          <w:rFonts w:ascii="Times New Roman" w:hAnsi="Times New Roman" w:cs="Times New Roman"/>
          <w:sz w:val="24"/>
          <w:szCs w:val="24"/>
        </w:rPr>
        <w:t>method</w:t>
      </w:r>
      <w:r w:rsidRPr="00E632E4">
        <w:rPr>
          <w:rFonts w:ascii="Times New Roman" w:hAnsi="Times New Roman" w:cs="Times New Roman"/>
          <w:sz w:val="24"/>
          <w:szCs w:val="24"/>
        </w:rPr>
        <w:t xml:space="preserve">, such as the </w:t>
      </w:r>
      <w:r w:rsidR="00F62CEE" w:rsidRPr="00E632E4">
        <w:rPr>
          <w:rFonts w:ascii="Times New Roman" w:hAnsi="Times New Roman" w:cs="Times New Roman"/>
          <w:sz w:val="24"/>
          <w:szCs w:val="24"/>
        </w:rPr>
        <w:t>firm's</w:t>
      </w:r>
      <w:r w:rsidRPr="00E632E4">
        <w:rPr>
          <w:rFonts w:ascii="Times New Roman" w:hAnsi="Times New Roman" w:cs="Times New Roman"/>
          <w:sz w:val="24"/>
          <w:szCs w:val="24"/>
        </w:rPr>
        <w:t xml:space="preserve"> capacity to potenti</w:t>
      </w:r>
      <w:r w:rsidR="00F62CEE">
        <w:rPr>
          <w:rFonts w:ascii="Times New Roman" w:hAnsi="Times New Roman" w:cs="Times New Roman"/>
          <w:sz w:val="24"/>
          <w:szCs w:val="24"/>
        </w:rPr>
        <w:t>ally incur losses upfront to gain</w:t>
      </w:r>
      <w:r w:rsidRPr="00E632E4">
        <w:rPr>
          <w:rFonts w:ascii="Times New Roman" w:hAnsi="Times New Roman" w:cs="Times New Roman"/>
          <w:sz w:val="24"/>
          <w:szCs w:val="24"/>
        </w:rPr>
        <w:t xml:space="preserve"> solid </w:t>
      </w:r>
      <w:r w:rsidR="00F62CEE" w:rsidRPr="00E632E4">
        <w:rPr>
          <w:rFonts w:ascii="Times New Roman" w:hAnsi="Times New Roman" w:cs="Times New Roman"/>
          <w:sz w:val="24"/>
          <w:szCs w:val="24"/>
        </w:rPr>
        <w:t>traction</w:t>
      </w:r>
      <w:r w:rsidRPr="00E632E4">
        <w:rPr>
          <w:rFonts w:ascii="Times New Roman" w:hAnsi="Times New Roman" w:cs="Times New Roman"/>
          <w:sz w:val="24"/>
          <w:szCs w:val="24"/>
        </w:rPr>
        <w:t xml:space="preserve"> in a </w:t>
      </w:r>
      <w:r w:rsidR="00F62CEE" w:rsidRPr="00E632E4">
        <w:rPr>
          <w:rFonts w:ascii="Times New Roman" w:hAnsi="Times New Roman" w:cs="Times New Roman"/>
          <w:sz w:val="24"/>
          <w:szCs w:val="24"/>
        </w:rPr>
        <w:t>marketplace</w:t>
      </w:r>
      <w:r w:rsidRPr="00E632E4">
        <w:rPr>
          <w:rFonts w:ascii="Times New Roman" w:hAnsi="Times New Roman" w:cs="Times New Roman"/>
          <w:sz w:val="24"/>
          <w:szCs w:val="24"/>
        </w:rPr>
        <w:t xml:space="preserve">. It is also </w:t>
      </w:r>
      <w:r w:rsidR="00F62CEE" w:rsidRPr="00E632E4">
        <w:rPr>
          <w:rFonts w:ascii="Times New Roman" w:hAnsi="Times New Roman" w:cs="Times New Roman"/>
          <w:sz w:val="24"/>
          <w:szCs w:val="24"/>
        </w:rPr>
        <w:t>precarious</w:t>
      </w:r>
      <w:r w:rsidRPr="00E632E4">
        <w:rPr>
          <w:rFonts w:ascii="Times New Roman" w:hAnsi="Times New Roman" w:cs="Times New Roman"/>
          <w:sz w:val="24"/>
          <w:szCs w:val="24"/>
        </w:rPr>
        <w:t xml:space="preserve"> for the firm to cultivate a </w:t>
      </w:r>
      <w:r w:rsidR="00F62CEE" w:rsidRPr="00E632E4">
        <w:rPr>
          <w:rFonts w:ascii="Times New Roman" w:hAnsi="Times New Roman" w:cs="Times New Roman"/>
          <w:sz w:val="24"/>
          <w:szCs w:val="24"/>
        </w:rPr>
        <w:t>trustworthy</w:t>
      </w:r>
      <w:r w:rsidR="00F62CEE">
        <w:rPr>
          <w:rFonts w:ascii="Times New Roman" w:hAnsi="Times New Roman" w:cs="Times New Roman"/>
          <w:sz w:val="24"/>
          <w:szCs w:val="24"/>
        </w:rPr>
        <w:t xml:space="preserve"> client pool</w:t>
      </w:r>
      <w:r w:rsidRPr="00E632E4">
        <w:rPr>
          <w:rFonts w:ascii="Times New Roman" w:hAnsi="Times New Roman" w:cs="Times New Roman"/>
          <w:sz w:val="24"/>
          <w:szCs w:val="24"/>
        </w:rPr>
        <w:t>, necessitating further marketing and branding initiatives. However, suppo</w:t>
      </w:r>
      <w:r w:rsidRPr="00E632E4">
        <w:rPr>
          <w:rFonts w:ascii="Times New Roman" w:hAnsi="Times New Roman" w:cs="Times New Roman"/>
          <w:sz w:val="24"/>
          <w:szCs w:val="24"/>
        </w:rPr>
        <w:t>se the cheap price is part of an introductory promotion. In that case, buyers may first pick the brand out of curiosity, but as the price rises to or near the price levels of the rival brand, they may switch back; thus, the prices are neither profitable no</w:t>
      </w:r>
      <w:r w:rsidRPr="00E632E4">
        <w:rPr>
          <w:rFonts w:ascii="Times New Roman" w:hAnsi="Times New Roman" w:cs="Times New Roman"/>
          <w:sz w:val="24"/>
          <w:szCs w:val="24"/>
        </w:rPr>
        <w:t>r sustainable.</w:t>
      </w:r>
    </w:p>
    <w:p w:rsidR="000441C7" w:rsidRPr="00E632E4" w:rsidRDefault="003B0ED3" w:rsidP="00E632E4">
      <w:pPr>
        <w:spacing w:line="480" w:lineRule="auto"/>
        <w:ind w:firstLine="720"/>
        <w:rPr>
          <w:rFonts w:ascii="Times New Roman" w:hAnsi="Times New Roman" w:cs="Times New Roman"/>
          <w:sz w:val="24"/>
          <w:szCs w:val="24"/>
        </w:rPr>
      </w:pPr>
      <w:r w:rsidRPr="00E632E4">
        <w:rPr>
          <w:rFonts w:ascii="Times New Roman" w:hAnsi="Times New Roman" w:cs="Times New Roman"/>
          <w:sz w:val="24"/>
          <w:szCs w:val="24"/>
        </w:rPr>
        <w:t xml:space="preserve">The overall cost incurred </w:t>
      </w:r>
      <w:r w:rsidR="00904FC3">
        <w:rPr>
          <w:rFonts w:ascii="Times New Roman" w:hAnsi="Times New Roman" w:cs="Times New Roman"/>
          <w:sz w:val="24"/>
          <w:szCs w:val="24"/>
        </w:rPr>
        <w:t xml:space="preserve">because of </w:t>
      </w:r>
      <w:r w:rsidRPr="00E632E4">
        <w:rPr>
          <w:rFonts w:ascii="Times New Roman" w:hAnsi="Times New Roman" w:cs="Times New Roman"/>
          <w:sz w:val="24"/>
          <w:szCs w:val="24"/>
        </w:rPr>
        <w:t xml:space="preserve">producing an additional unit of product </w:t>
      </w:r>
      <w:r w:rsidR="00904FC3">
        <w:rPr>
          <w:rFonts w:ascii="Times New Roman" w:hAnsi="Times New Roman" w:cs="Times New Roman"/>
          <w:sz w:val="24"/>
          <w:szCs w:val="24"/>
        </w:rPr>
        <w:t>known</w:t>
      </w:r>
      <w:r w:rsidRPr="00E632E4">
        <w:rPr>
          <w:rFonts w:ascii="Times New Roman" w:hAnsi="Times New Roman" w:cs="Times New Roman"/>
          <w:sz w:val="24"/>
          <w:szCs w:val="24"/>
        </w:rPr>
        <w:t xml:space="preserve"> as incremental cost. It is estimated by examining</w:t>
      </w:r>
      <w:r w:rsidRPr="00E632E4">
        <w:rPr>
          <w:rFonts w:ascii="Times New Roman" w:hAnsi="Times New Roman" w:cs="Times New Roman"/>
          <w:sz w:val="24"/>
          <w:szCs w:val="24"/>
        </w:rPr>
        <w:t xml:space="preserve"> extra costs associated with</w:t>
      </w:r>
      <w:r w:rsidRPr="00E632E4">
        <w:rPr>
          <w:rFonts w:ascii="Times New Roman" w:hAnsi="Times New Roman" w:cs="Times New Roman"/>
          <w:sz w:val="24"/>
          <w:szCs w:val="24"/>
        </w:rPr>
        <w:t xml:space="preserve"> manufacturing process for</w:t>
      </w:r>
      <w:r w:rsidR="00904FC3">
        <w:rPr>
          <w:rFonts w:ascii="Times New Roman" w:hAnsi="Times New Roman" w:cs="Times New Roman"/>
          <w:sz w:val="24"/>
          <w:szCs w:val="24"/>
        </w:rPr>
        <w:t xml:space="preserve"> every </w:t>
      </w:r>
      <w:r w:rsidRPr="00E632E4">
        <w:rPr>
          <w:rFonts w:ascii="Times New Roman" w:hAnsi="Times New Roman" w:cs="Times New Roman"/>
          <w:sz w:val="24"/>
          <w:szCs w:val="24"/>
        </w:rPr>
        <w:t xml:space="preserve">new output unit, </w:t>
      </w:r>
      <w:r w:rsidR="00904FC3">
        <w:rPr>
          <w:rFonts w:ascii="Times New Roman" w:hAnsi="Times New Roman" w:cs="Times New Roman"/>
          <w:sz w:val="24"/>
          <w:szCs w:val="24"/>
        </w:rPr>
        <w:t>like</w:t>
      </w:r>
      <w:r w:rsidRPr="00E632E4">
        <w:rPr>
          <w:rFonts w:ascii="Times New Roman" w:hAnsi="Times New Roman" w:cs="Times New Roman"/>
          <w:sz w:val="24"/>
          <w:szCs w:val="24"/>
        </w:rPr>
        <w:t xml:space="preserve"> raw materia</w:t>
      </w:r>
      <w:r w:rsidRPr="00E632E4">
        <w:rPr>
          <w:rFonts w:ascii="Times New Roman" w:hAnsi="Times New Roman" w:cs="Times New Roman"/>
          <w:sz w:val="24"/>
          <w:szCs w:val="24"/>
        </w:rPr>
        <w:t>ls. On the other hand, avoidable costs will not be realized if a specific activity is not under</w:t>
      </w:r>
      <w:bookmarkStart w:id="0" w:name="_GoBack"/>
      <w:bookmarkEnd w:id="0"/>
      <w:r w:rsidRPr="00E632E4">
        <w:rPr>
          <w:rFonts w:ascii="Times New Roman" w:hAnsi="Times New Roman" w:cs="Times New Roman"/>
          <w:sz w:val="24"/>
          <w:szCs w:val="24"/>
        </w:rPr>
        <w:t xml:space="preserve">taken. They are primarily variable expenses that may be </w:t>
      </w:r>
      <w:r w:rsidRPr="00E632E4">
        <w:rPr>
          <w:rFonts w:ascii="Times New Roman" w:hAnsi="Times New Roman" w:cs="Times New Roman"/>
          <w:sz w:val="24"/>
          <w:szCs w:val="24"/>
        </w:rPr>
        <w:lastRenderedPageBreak/>
        <w:t>eliminated from corporate operations, as opposed to most operating expenses, that must be settled regardl</w:t>
      </w:r>
      <w:r w:rsidRPr="00E632E4">
        <w:rPr>
          <w:rFonts w:ascii="Times New Roman" w:hAnsi="Times New Roman" w:cs="Times New Roman"/>
          <w:sz w:val="24"/>
          <w:szCs w:val="24"/>
        </w:rPr>
        <w:t>ess of a company's activity level. However, the contribution margin for the company's three top-selling products. The company's contribution margin for the three top-selling products would be 60% after selling the bulk of 40,000 units of five products at $</w:t>
      </w:r>
      <w:r w:rsidRPr="00E632E4">
        <w:rPr>
          <w:rFonts w:ascii="Times New Roman" w:hAnsi="Times New Roman" w:cs="Times New Roman"/>
          <w:sz w:val="24"/>
          <w:szCs w:val="24"/>
        </w:rPr>
        <w:t>100 while incurring the variable industrial expense of $30 as well as the variable retailing expense of $10. The contribution margin has been arrived at by subtracting the variable costs from the net sales revenue</w:t>
      </w:r>
      <w:r w:rsidR="00DA4ECA">
        <w:rPr>
          <w:rFonts w:ascii="Times New Roman" w:hAnsi="Times New Roman" w:cs="Times New Roman"/>
          <w:sz w:val="24"/>
          <w:szCs w:val="24"/>
        </w:rPr>
        <w:t xml:space="preserve"> (</w:t>
      </w:r>
      <w:r w:rsidR="00DA4ECA" w:rsidRPr="00B50C49">
        <w:rPr>
          <w:rFonts w:ascii="Times New Roman" w:hAnsi="Times New Roman" w:cs="Times New Roman"/>
          <w:color w:val="222222"/>
          <w:sz w:val="24"/>
          <w:szCs w:val="24"/>
          <w:shd w:val="clear" w:color="auto" w:fill="FFFFFF"/>
        </w:rPr>
        <w:t>Kienzler</w:t>
      </w:r>
      <w:r w:rsidR="00DA4ECA">
        <w:rPr>
          <w:rFonts w:ascii="Times New Roman" w:hAnsi="Times New Roman" w:cs="Times New Roman"/>
          <w:color w:val="222222"/>
          <w:sz w:val="24"/>
          <w:szCs w:val="24"/>
          <w:shd w:val="clear" w:color="auto" w:fill="FFFFFF"/>
        </w:rPr>
        <w:t xml:space="preserve"> &amp; </w:t>
      </w:r>
      <w:r w:rsidR="00DA4ECA" w:rsidRPr="00B50C49">
        <w:rPr>
          <w:rFonts w:ascii="Times New Roman" w:hAnsi="Times New Roman" w:cs="Times New Roman"/>
          <w:color w:val="222222"/>
          <w:sz w:val="24"/>
          <w:szCs w:val="24"/>
          <w:shd w:val="clear" w:color="auto" w:fill="FFFFFF"/>
        </w:rPr>
        <w:t>Kowalkowski</w:t>
      </w:r>
      <w:r w:rsidR="00DA4ECA">
        <w:rPr>
          <w:rFonts w:ascii="Times New Roman" w:hAnsi="Times New Roman" w:cs="Times New Roman"/>
          <w:color w:val="222222"/>
          <w:sz w:val="24"/>
          <w:szCs w:val="24"/>
          <w:shd w:val="clear" w:color="auto" w:fill="FFFFFF"/>
        </w:rPr>
        <w:t>, 2017</w:t>
      </w:r>
      <w:r w:rsidR="00DA4ECA">
        <w:rPr>
          <w:rFonts w:ascii="Times New Roman" w:hAnsi="Times New Roman" w:cs="Times New Roman"/>
          <w:sz w:val="24"/>
          <w:szCs w:val="24"/>
        </w:rPr>
        <w:t>)</w:t>
      </w:r>
      <w:r w:rsidRPr="00E632E4">
        <w:rPr>
          <w:rFonts w:ascii="Times New Roman" w:hAnsi="Times New Roman" w:cs="Times New Roman"/>
          <w:sz w:val="24"/>
          <w:szCs w:val="24"/>
        </w:rPr>
        <w:t>.</w:t>
      </w:r>
    </w:p>
    <w:p w:rsidR="000441C7" w:rsidRPr="00E632E4" w:rsidRDefault="003B0ED3" w:rsidP="00E632E4">
      <w:pPr>
        <w:spacing w:line="480" w:lineRule="auto"/>
        <w:ind w:firstLine="720"/>
        <w:rPr>
          <w:rFonts w:ascii="Times New Roman" w:hAnsi="Times New Roman" w:cs="Times New Roman"/>
          <w:sz w:val="24"/>
          <w:szCs w:val="24"/>
        </w:rPr>
      </w:pPr>
      <w:r w:rsidRPr="00E632E4">
        <w:rPr>
          <w:rFonts w:ascii="Times New Roman" w:hAnsi="Times New Roman" w:cs="Times New Roman"/>
          <w:sz w:val="24"/>
          <w:szCs w:val="24"/>
        </w:rPr>
        <w:t>The company should invest in breakeven analysis because breakeven thresholds serve as essential long-term planning milestones. Therefore by understanding their breakeven point for areas like sales, manufacturing, operations, and investment payback will ass</w:t>
      </w:r>
      <w:r w:rsidRPr="00E632E4">
        <w:rPr>
          <w:rFonts w:ascii="Times New Roman" w:hAnsi="Times New Roman" w:cs="Times New Roman"/>
          <w:sz w:val="24"/>
          <w:szCs w:val="24"/>
        </w:rPr>
        <w:t>ist them with pricing, debt payment, and other aspects of running the firm.</w:t>
      </w:r>
    </w:p>
    <w:p w:rsidR="000441C7" w:rsidRPr="00E632E4" w:rsidRDefault="003B0ED3" w:rsidP="00E632E4">
      <w:pPr>
        <w:spacing w:line="480" w:lineRule="auto"/>
        <w:ind w:firstLine="720"/>
        <w:jc w:val="center"/>
        <w:rPr>
          <w:rFonts w:ascii="Times New Roman" w:hAnsi="Times New Roman" w:cs="Times New Roman"/>
          <w:b/>
          <w:sz w:val="24"/>
          <w:szCs w:val="24"/>
        </w:rPr>
      </w:pPr>
      <w:r w:rsidRPr="00E632E4">
        <w:rPr>
          <w:rFonts w:ascii="Times New Roman" w:hAnsi="Times New Roman" w:cs="Times New Roman"/>
          <w:b/>
          <w:sz w:val="24"/>
          <w:szCs w:val="24"/>
        </w:rPr>
        <w:t>Pricing Decisions</w:t>
      </w:r>
    </w:p>
    <w:p w:rsidR="000441C7" w:rsidRPr="00E632E4" w:rsidRDefault="003B0ED3" w:rsidP="00E632E4">
      <w:pPr>
        <w:spacing w:line="480" w:lineRule="auto"/>
        <w:ind w:firstLine="720"/>
        <w:rPr>
          <w:rFonts w:ascii="Times New Roman" w:hAnsi="Times New Roman" w:cs="Times New Roman"/>
          <w:sz w:val="24"/>
          <w:szCs w:val="24"/>
        </w:rPr>
      </w:pPr>
      <w:r w:rsidRPr="00E632E4">
        <w:rPr>
          <w:rFonts w:ascii="Times New Roman" w:hAnsi="Times New Roman" w:cs="Times New Roman"/>
          <w:sz w:val="24"/>
          <w:szCs w:val="24"/>
        </w:rPr>
        <w:t xml:space="preserve">The impact pricing choices have on the company's overall marketing strategy is that a lousy pricing selection might lead to a company's demise. It is critical to </w:t>
      </w:r>
      <w:r w:rsidRPr="00E632E4">
        <w:rPr>
          <w:rFonts w:ascii="Times New Roman" w:hAnsi="Times New Roman" w:cs="Times New Roman"/>
          <w:sz w:val="24"/>
          <w:szCs w:val="24"/>
        </w:rPr>
        <w:t>set prices at the appropriate level after thorough market research and considering rivals' tactics, market circumstances, and manufacturing costs. Likewise, low pricing may initially attract clients, but raising prices later would be extremely difficult fo</w:t>
      </w:r>
      <w:r w:rsidRPr="00E632E4">
        <w:rPr>
          <w:rFonts w:ascii="Times New Roman" w:hAnsi="Times New Roman" w:cs="Times New Roman"/>
          <w:sz w:val="24"/>
          <w:szCs w:val="24"/>
        </w:rPr>
        <w:t>r the firm. Consequently, a high price will result in higher profit margins but lower sales. Therefore, to maintain equilibrium amongst profitability and number of sales, the correct pricing must be set.</w:t>
      </w:r>
    </w:p>
    <w:p w:rsidR="000441C7" w:rsidRPr="00E632E4" w:rsidRDefault="003B0ED3" w:rsidP="00E632E4">
      <w:pPr>
        <w:spacing w:line="480" w:lineRule="auto"/>
        <w:ind w:firstLine="720"/>
        <w:rPr>
          <w:rFonts w:ascii="Times New Roman" w:hAnsi="Times New Roman" w:cs="Times New Roman"/>
          <w:sz w:val="24"/>
          <w:szCs w:val="24"/>
        </w:rPr>
      </w:pPr>
      <w:r w:rsidRPr="00E632E4">
        <w:rPr>
          <w:rFonts w:ascii="Times New Roman" w:hAnsi="Times New Roman" w:cs="Times New Roman"/>
          <w:sz w:val="24"/>
          <w:szCs w:val="24"/>
        </w:rPr>
        <w:t>On the contrary, the company's challenges are brandi</w:t>
      </w:r>
      <w:r w:rsidRPr="00E632E4">
        <w:rPr>
          <w:rFonts w:ascii="Times New Roman" w:hAnsi="Times New Roman" w:cs="Times New Roman"/>
          <w:sz w:val="24"/>
          <w:szCs w:val="24"/>
        </w:rPr>
        <w:t xml:space="preserve">ng protection, whereby customers may be unwilling to convert to a low-cost option if rivals have such robust product or service labeling. The second challenge that the company might face is client loss; primarily, if the firm </w:t>
      </w:r>
      <w:r w:rsidRPr="00E632E4">
        <w:rPr>
          <w:rFonts w:ascii="Times New Roman" w:hAnsi="Times New Roman" w:cs="Times New Roman"/>
          <w:sz w:val="24"/>
          <w:szCs w:val="24"/>
        </w:rPr>
        <w:lastRenderedPageBreak/>
        <w:t>uses penetration pricing witho</w:t>
      </w:r>
      <w:r w:rsidRPr="00E632E4">
        <w:rPr>
          <w:rFonts w:ascii="Times New Roman" w:hAnsi="Times New Roman" w:cs="Times New Roman"/>
          <w:sz w:val="24"/>
          <w:szCs w:val="24"/>
        </w:rPr>
        <w:t>ut increasing the quality of the product or client service, it may discover that consumers leave when it raises its price. Lastly, the company's competitors might introduce a product with even lower pricing, denying the firm any market share.</w:t>
      </w:r>
    </w:p>
    <w:p w:rsidR="000441C7" w:rsidRPr="00E632E4" w:rsidRDefault="003B0ED3" w:rsidP="00E632E4">
      <w:pPr>
        <w:spacing w:line="480" w:lineRule="auto"/>
        <w:ind w:firstLine="720"/>
        <w:rPr>
          <w:rFonts w:ascii="Times New Roman" w:hAnsi="Times New Roman" w:cs="Times New Roman"/>
          <w:sz w:val="24"/>
          <w:szCs w:val="24"/>
        </w:rPr>
      </w:pPr>
      <w:r w:rsidRPr="00E632E4">
        <w:rPr>
          <w:rFonts w:ascii="Times New Roman" w:hAnsi="Times New Roman" w:cs="Times New Roman"/>
          <w:sz w:val="24"/>
          <w:szCs w:val="24"/>
        </w:rPr>
        <w:t>The strategie</w:t>
      </w:r>
      <w:r w:rsidRPr="00E632E4">
        <w:rPr>
          <w:rFonts w:ascii="Times New Roman" w:hAnsi="Times New Roman" w:cs="Times New Roman"/>
          <w:sz w:val="24"/>
          <w:szCs w:val="24"/>
        </w:rPr>
        <w:t xml:space="preserve">s used by the company's competitors are cost </w:t>
      </w:r>
      <w:r w:rsidR="00734BF3">
        <w:rPr>
          <w:rFonts w:ascii="Times New Roman" w:hAnsi="Times New Roman" w:cs="Times New Roman"/>
          <w:sz w:val="24"/>
          <w:szCs w:val="24"/>
        </w:rPr>
        <w:t xml:space="preserve">leadership strategies to be </w:t>
      </w:r>
      <w:r w:rsidRPr="00E632E4">
        <w:rPr>
          <w:rFonts w:ascii="Times New Roman" w:hAnsi="Times New Roman" w:cs="Times New Roman"/>
          <w:sz w:val="24"/>
          <w:szCs w:val="24"/>
        </w:rPr>
        <w:t xml:space="preserve">the most </w:t>
      </w:r>
      <w:r w:rsidR="00734BF3" w:rsidRPr="00E632E4">
        <w:rPr>
          <w:rFonts w:ascii="Times New Roman" w:hAnsi="Times New Roman" w:cs="Times New Roman"/>
          <w:sz w:val="24"/>
          <w:szCs w:val="24"/>
        </w:rPr>
        <w:t>lucrative</w:t>
      </w:r>
      <w:r w:rsidRPr="00E632E4">
        <w:rPr>
          <w:rFonts w:ascii="Times New Roman" w:hAnsi="Times New Roman" w:cs="Times New Roman"/>
          <w:sz w:val="24"/>
          <w:szCs w:val="24"/>
        </w:rPr>
        <w:t xml:space="preserve"> </w:t>
      </w:r>
      <w:r w:rsidR="00734BF3" w:rsidRPr="00E632E4">
        <w:rPr>
          <w:rFonts w:ascii="Times New Roman" w:hAnsi="Times New Roman" w:cs="Times New Roman"/>
          <w:sz w:val="24"/>
          <w:szCs w:val="24"/>
        </w:rPr>
        <w:t>manufacturer</w:t>
      </w:r>
      <w:r w:rsidR="00734BF3">
        <w:rPr>
          <w:rFonts w:ascii="Times New Roman" w:hAnsi="Times New Roman" w:cs="Times New Roman"/>
          <w:sz w:val="24"/>
          <w:szCs w:val="24"/>
        </w:rPr>
        <w:t>. This strategy is attained</w:t>
      </w:r>
      <w:r w:rsidRPr="00E632E4">
        <w:rPr>
          <w:rFonts w:ascii="Times New Roman" w:hAnsi="Times New Roman" w:cs="Times New Roman"/>
          <w:sz w:val="24"/>
          <w:szCs w:val="24"/>
        </w:rPr>
        <w:t xml:space="preserve"> through </w:t>
      </w:r>
      <w:r w:rsidR="00734BF3" w:rsidRPr="00E632E4">
        <w:rPr>
          <w:rFonts w:ascii="Times New Roman" w:hAnsi="Times New Roman" w:cs="Times New Roman"/>
          <w:sz w:val="24"/>
          <w:szCs w:val="24"/>
        </w:rPr>
        <w:t>extensive</w:t>
      </w:r>
      <w:r w:rsidR="00734BF3">
        <w:rPr>
          <w:rFonts w:ascii="Times New Roman" w:hAnsi="Times New Roman" w:cs="Times New Roman"/>
          <w:sz w:val="24"/>
          <w:szCs w:val="24"/>
        </w:rPr>
        <w:t xml:space="preserve"> production, whereby </w:t>
      </w:r>
      <w:r w:rsidRPr="00E632E4">
        <w:rPr>
          <w:rFonts w:ascii="Times New Roman" w:hAnsi="Times New Roman" w:cs="Times New Roman"/>
          <w:sz w:val="24"/>
          <w:szCs w:val="24"/>
        </w:rPr>
        <w:t xml:space="preserve">firms </w:t>
      </w:r>
      <w:r w:rsidR="00734BF3" w:rsidRPr="00E632E4">
        <w:rPr>
          <w:rFonts w:ascii="Times New Roman" w:hAnsi="Times New Roman" w:cs="Times New Roman"/>
          <w:sz w:val="24"/>
          <w:szCs w:val="24"/>
        </w:rPr>
        <w:t>might</w:t>
      </w:r>
      <w:r w:rsidR="00734BF3">
        <w:rPr>
          <w:rFonts w:ascii="Times New Roman" w:hAnsi="Times New Roman" w:cs="Times New Roman"/>
          <w:sz w:val="24"/>
          <w:szCs w:val="24"/>
        </w:rPr>
        <w:t xml:space="preserve"> benefit from </w:t>
      </w:r>
      <w:r w:rsidRPr="00E632E4">
        <w:rPr>
          <w:rFonts w:ascii="Times New Roman" w:hAnsi="Times New Roman" w:cs="Times New Roman"/>
          <w:sz w:val="24"/>
          <w:szCs w:val="24"/>
        </w:rPr>
        <w:t>economies of scale</w:t>
      </w:r>
      <w:r w:rsidR="00FD7555">
        <w:rPr>
          <w:rFonts w:ascii="Times New Roman" w:hAnsi="Times New Roman" w:cs="Times New Roman"/>
          <w:sz w:val="24"/>
          <w:szCs w:val="24"/>
        </w:rPr>
        <w:t xml:space="preserve"> (</w:t>
      </w:r>
      <w:r w:rsidR="00FD7555" w:rsidRPr="00B50C49">
        <w:rPr>
          <w:rFonts w:ascii="Times New Roman" w:hAnsi="Times New Roman" w:cs="Times New Roman"/>
          <w:color w:val="222222"/>
          <w:sz w:val="24"/>
          <w:szCs w:val="24"/>
          <w:shd w:val="clear" w:color="auto" w:fill="FFFFFF"/>
        </w:rPr>
        <w:t>Ebbing</w:t>
      </w:r>
      <w:r w:rsidR="00FD7555">
        <w:rPr>
          <w:rFonts w:ascii="Times New Roman" w:hAnsi="Times New Roman" w:cs="Times New Roman"/>
          <w:color w:val="222222"/>
          <w:sz w:val="24"/>
          <w:szCs w:val="24"/>
          <w:shd w:val="clear" w:color="auto" w:fill="FFFFFF"/>
        </w:rPr>
        <w:t xml:space="preserve"> </w:t>
      </w:r>
      <w:r w:rsidR="00FD7555" w:rsidRPr="00B50C49">
        <w:rPr>
          <w:rFonts w:ascii="Times New Roman" w:hAnsi="Times New Roman" w:cs="Times New Roman"/>
          <w:color w:val="222222"/>
          <w:sz w:val="24"/>
          <w:szCs w:val="24"/>
          <w:shd w:val="clear" w:color="auto" w:fill="FFFFFF"/>
        </w:rPr>
        <w:t>&amp; Lüthje</w:t>
      </w:r>
      <w:r w:rsidR="00FD7555">
        <w:rPr>
          <w:rFonts w:ascii="Times New Roman" w:hAnsi="Times New Roman" w:cs="Times New Roman"/>
          <w:color w:val="222222"/>
          <w:sz w:val="24"/>
          <w:szCs w:val="24"/>
          <w:shd w:val="clear" w:color="auto" w:fill="FFFFFF"/>
        </w:rPr>
        <w:t>, 2021</w:t>
      </w:r>
      <w:r w:rsidR="00FD7555">
        <w:rPr>
          <w:rFonts w:ascii="Times New Roman" w:hAnsi="Times New Roman" w:cs="Times New Roman"/>
          <w:sz w:val="24"/>
          <w:szCs w:val="24"/>
        </w:rPr>
        <w:t>)</w:t>
      </w:r>
      <w:r w:rsidRPr="00E632E4">
        <w:rPr>
          <w:rFonts w:ascii="Times New Roman" w:hAnsi="Times New Roman" w:cs="Times New Roman"/>
          <w:sz w:val="24"/>
          <w:szCs w:val="24"/>
        </w:rPr>
        <w:t>. Cons</w:t>
      </w:r>
      <w:r w:rsidR="00734BF3">
        <w:rPr>
          <w:rFonts w:ascii="Times New Roman" w:hAnsi="Times New Roman" w:cs="Times New Roman"/>
          <w:sz w:val="24"/>
          <w:szCs w:val="24"/>
        </w:rPr>
        <w:t xml:space="preserve">equently, if our clients can employ </w:t>
      </w:r>
      <w:r w:rsidRPr="00E632E4">
        <w:rPr>
          <w:rFonts w:ascii="Times New Roman" w:hAnsi="Times New Roman" w:cs="Times New Roman"/>
          <w:sz w:val="24"/>
          <w:szCs w:val="24"/>
        </w:rPr>
        <w:t>eco</w:t>
      </w:r>
      <w:r w:rsidR="00734BF3">
        <w:rPr>
          <w:rFonts w:ascii="Times New Roman" w:hAnsi="Times New Roman" w:cs="Times New Roman"/>
          <w:sz w:val="24"/>
          <w:szCs w:val="24"/>
        </w:rPr>
        <w:t xml:space="preserve">nomies of scale to manufacture their energy drinks at lower costs than their opponents, the organization might </w:t>
      </w:r>
      <w:r w:rsidRPr="00E632E4">
        <w:rPr>
          <w:rFonts w:ascii="Times New Roman" w:hAnsi="Times New Roman" w:cs="Times New Roman"/>
          <w:sz w:val="24"/>
          <w:szCs w:val="24"/>
        </w:rPr>
        <w:t xml:space="preserve">develop a </w:t>
      </w:r>
      <w:r w:rsidR="00734BF3" w:rsidRPr="00E632E4">
        <w:rPr>
          <w:rFonts w:ascii="Times New Roman" w:hAnsi="Times New Roman" w:cs="Times New Roman"/>
          <w:sz w:val="24"/>
          <w:szCs w:val="24"/>
        </w:rPr>
        <w:t>retailing</w:t>
      </w:r>
      <w:r w:rsidRPr="00E632E4">
        <w:rPr>
          <w:rFonts w:ascii="Times New Roman" w:hAnsi="Times New Roman" w:cs="Times New Roman"/>
          <w:sz w:val="24"/>
          <w:szCs w:val="24"/>
        </w:rPr>
        <w:t xml:space="preserve"> price that the other </w:t>
      </w:r>
      <w:r w:rsidR="00734BF3" w:rsidRPr="00E632E4">
        <w:rPr>
          <w:rFonts w:ascii="Times New Roman" w:hAnsi="Times New Roman" w:cs="Times New Roman"/>
          <w:sz w:val="24"/>
          <w:szCs w:val="24"/>
        </w:rPr>
        <w:t>establishments</w:t>
      </w:r>
      <w:r w:rsidR="00734BF3">
        <w:rPr>
          <w:rFonts w:ascii="Times New Roman" w:hAnsi="Times New Roman" w:cs="Times New Roman"/>
          <w:sz w:val="24"/>
          <w:szCs w:val="24"/>
        </w:rPr>
        <w:t xml:space="preserve"> will not </w:t>
      </w:r>
      <w:r w:rsidRPr="00E632E4">
        <w:rPr>
          <w:rFonts w:ascii="Times New Roman" w:hAnsi="Times New Roman" w:cs="Times New Roman"/>
          <w:sz w:val="24"/>
          <w:szCs w:val="24"/>
        </w:rPr>
        <w:t>match. Similarly, competitors use a diffe</w:t>
      </w:r>
      <w:r w:rsidRPr="00E632E4">
        <w:rPr>
          <w:rFonts w:ascii="Times New Roman" w:hAnsi="Times New Roman" w:cs="Times New Roman"/>
          <w:sz w:val="24"/>
          <w:szCs w:val="24"/>
        </w:rPr>
        <w:t>rentiation strategy to gain the upper hand over the company. Therefore, if our client can differentiate itself from competitors, it will charge a premium for its goods or services.</w:t>
      </w:r>
    </w:p>
    <w:p w:rsidR="000441C7" w:rsidRPr="00E632E4" w:rsidRDefault="003B0ED3" w:rsidP="00E632E4">
      <w:pPr>
        <w:spacing w:line="480" w:lineRule="auto"/>
        <w:ind w:firstLine="720"/>
        <w:rPr>
          <w:rFonts w:ascii="Times New Roman" w:hAnsi="Times New Roman" w:cs="Times New Roman"/>
          <w:sz w:val="24"/>
          <w:szCs w:val="24"/>
        </w:rPr>
      </w:pPr>
      <w:r w:rsidRPr="00E632E4">
        <w:rPr>
          <w:rFonts w:ascii="Times New Roman" w:hAnsi="Times New Roman" w:cs="Times New Roman"/>
          <w:sz w:val="24"/>
          <w:szCs w:val="24"/>
        </w:rPr>
        <w:t>The company can best manage competitive information and current pricing tre</w:t>
      </w:r>
      <w:r w:rsidRPr="00E632E4">
        <w:rPr>
          <w:rFonts w:ascii="Times New Roman" w:hAnsi="Times New Roman" w:cs="Times New Roman"/>
          <w:sz w:val="24"/>
          <w:szCs w:val="24"/>
        </w:rPr>
        <w:t>nds by conducting a strategic cost study to determine the magnitude of the risk of inflation on their firms' competitive positions and rival organizations' positioning. Similarly, the company should conduct a comprehensive competitive analysis to achieve a</w:t>
      </w:r>
      <w:r w:rsidRPr="00E632E4">
        <w:rPr>
          <w:rFonts w:ascii="Times New Roman" w:hAnsi="Times New Roman" w:cs="Times New Roman"/>
          <w:sz w:val="24"/>
          <w:szCs w:val="24"/>
        </w:rPr>
        <w:t>nd attain a competitive advantage. An in-depth competitor study will give insight into how the company's current and future consumers see the competition, an upbeat assessment of the competitor's strengths and shortcomings, and a technique for developing c</w:t>
      </w:r>
      <w:r w:rsidRPr="00E632E4">
        <w:rPr>
          <w:rFonts w:ascii="Times New Roman" w:hAnsi="Times New Roman" w:cs="Times New Roman"/>
          <w:sz w:val="24"/>
          <w:szCs w:val="24"/>
        </w:rPr>
        <w:t>ompelling marketing advantages in the market segment.</w:t>
      </w:r>
    </w:p>
    <w:p w:rsidR="000441C7" w:rsidRPr="00E632E4" w:rsidRDefault="003B0ED3" w:rsidP="00E632E4">
      <w:pPr>
        <w:spacing w:line="480" w:lineRule="auto"/>
        <w:ind w:firstLine="720"/>
        <w:rPr>
          <w:rFonts w:ascii="Times New Roman" w:hAnsi="Times New Roman" w:cs="Times New Roman"/>
          <w:sz w:val="24"/>
          <w:szCs w:val="24"/>
        </w:rPr>
      </w:pPr>
      <w:r w:rsidRPr="00E632E4">
        <w:rPr>
          <w:rFonts w:ascii="Times New Roman" w:hAnsi="Times New Roman" w:cs="Times New Roman"/>
          <w:sz w:val="24"/>
          <w:szCs w:val="24"/>
        </w:rPr>
        <w:t>The importance of accurate measurement of customers' price sensitivity is that the price sensitivity of the product will assist the company in determining the amount of value they are producing in their</w:t>
      </w:r>
      <w:r w:rsidRPr="00E632E4">
        <w:rPr>
          <w:rFonts w:ascii="Times New Roman" w:hAnsi="Times New Roman" w:cs="Times New Roman"/>
          <w:sz w:val="24"/>
          <w:szCs w:val="24"/>
        </w:rPr>
        <w:t xml:space="preserve"> energy drink by exposing their customer's willingness to pay.</w:t>
      </w:r>
    </w:p>
    <w:p w:rsidR="000441C7" w:rsidRPr="00756E09" w:rsidRDefault="003B0ED3" w:rsidP="00756E09">
      <w:pPr>
        <w:spacing w:line="480" w:lineRule="auto"/>
        <w:ind w:firstLine="720"/>
        <w:jc w:val="center"/>
        <w:rPr>
          <w:rFonts w:ascii="Times New Roman" w:hAnsi="Times New Roman" w:cs="Times New Roman"/>
          <w:b/>
          <w:sz w:val="24"/>
          <w:szCs w:val="24"/>
        </w:rPr>
      </w:pPr>
      <w:r w:rsidRPr="00756E09">
        <w:rPr>
          <w:rFonts w:ascii="Times New Roman" w:hAnsi="Times New Roman" w:cs="Times New Roman"/>
          <w:b/>
          <w:sz w:val="24"/>
          <w:szCs w:val="24"/>
        </w:rPr>
        <w:t>Ethics and the Law</w:t>
      </w:r>
    </w:p>
    <w:p w:rsidR="000441C7" w:rsidRPr="00E632E4" w:rsidRDefault="003B0ED3" w:rsidP="00E632E4">
      <w:pPr>
        <w:spacing w:line="480" w:lineRule="auto"/>
        <w:ind w:firstLine="720"/>
        <w:rPr>
          <w:rFonts w:ascii="Times New Roman" w:hAnsi="Times New Roman" w:cs="Times New Roman"/>
          <w:sz w:val="24"/>
          <w:szCs w:val="24"/>
        </w:rPr>
      </w:pPr>
      <w:r w:rsidRPr="00E632E4">
        <w:rPr>
          <w:rFonts w:ascii="Times New Roman" w:hAnsi="Times New Roman" w:cs="Times New Roman"/>
          <w:sz w:val="24"/>
          <w:szCs w:val="24"/>
        </w:rPr>
        <w:lastRenderedPageBreak/>
        <w:t>The first ethical issue of pricing strategy is liquidation price cutting</w:t>
      </w:r>
      <w:r w:rsidR="002C5875">
        <w:rPr>
          <w:rFonts w:ascii="Times New Roman" w:hAnsi="Times New Roman" w:cs="Times New Roman"/>
          <w:sz w:val="24"/>
          <w:szCs w:val="24"/>
        </w:rPr>
        <w:t xml:space="preserve"> (</w:t>
      </w:r>
      <w:r w:rsidR="002C5875" w:rsidRPr="00B50C49">
        <w:rPr>
          <w:rFonts w:ascii="Times New Roman" w:hAnsi="Times New Roman" w:cs="Times New Roman"/>
          <w:color w:val="222222"/>
          <w:sz w:val="24"/>
          <w:szCs w:val="24"/>
          <w:shd w:val="clear" w:color="auto" w:fill="FFFFFF"/>
        </w:rPr>
        <w:t>Seele</w:t>
      </w:r>
      <w:r w:rsidR="002C5875">
        <w:rPr>
          <w:rFonts w:ascii="Times New Roman" w:hAnsi="Times New Roman" w:cs="Times New Roman"/>
          <w:color w:val="222222"/>
          <w:sz w:val="24"/>
          <w:szCs w:val="24"/>
          <w:shd w:val="clear" w:color="auto" w:fill="FFFFFF"/>
        </w:rPr>
        <w:t xml:space="preserve"> et al., 2021</w:t>
      </w:r>
      <w:r w:rsidR="002C5875">
        <w:rPr>
          <w:rFonts w:ascii="Times New Roman" w:hAnsi="Times New Roman" w:cs="Times New Roman"/>
          <w:sz w:val="24"/>
          <w:szCs w:val="24"/>
        </w:rPr>
        <w:t>)</w:t>
      </w:r>
      <w:r w:rsidRPr="00E632E4">
        <w:rPr>
          <w:rFonts w:ascii="Times New Roman" w:hAnsi="Times New Roman" w:cs="Times New Roman"/>
          <w:sz w:val="24"/>
          <w:szCs w:val="24"/>
        </w:rPr>
        <w:t xml:space="preserve">. Firms may reduce prices to clear away obsolete inventory or to make room for a </w:t>
      </w:r>
      <w:r w:rsidRPr="00E632E4">
        <w:rPr>
          <w:rFonts w:ascii="Times New Roman" w:hAnsi="Times New Roman" w:cs="Times New Roman"/>
          <w:sz w:val="24"/>
          <w:szCs w:val="24"/>
        </w:rPr>
        <w:t xml:space="preserve">new product line. Some sellers offer relatively cheap pricing for new items to expose them to the market and encourage buyers to try them. Similarly, some firms provide enormous discounts on existing inventory to utilize the funds to create a new product, </w:t>
      </w:r>
      <w:r w:rsidRPr="00E632E4">
        <w:rPr>
          <w:rFonts w:ascii="Times New Roman" w:hAnsi="Times New Roman" w:cs="Times New Roman"/>
          <w:sz w:val="24"/>
          <w:szCs w:val="24"/>
        </w:rPr>
        <w:t>pay off debt, or fulfill other financial commitments. These are not unlawful price examples; they occur daily.</w:t>
      </w:r>
    </w:p>
    <w:p w:rsidR="000D4355" w:rsidRDefault="003B0ED3" w:rsidP="004B2A84">
      <w:pPr>
        <w:spacing w:line="480" w:lineRule="auto"/>
        <w:ind w:firstLine="720"/>
        <w:rPr>
          <w:rFonts w:ascii="Times New Roman" w:hAnsi="Times New Roman" w:cs="Times New Roman"/>
          <w:sz w:val="24"/>
          <w:szCs w:val="24"/>
        </w:rPr>
      </w:pPr>
      <w:r w:rsidRPr="00E632E4">
        <w:rPr>
          <w:rFonts w:ascii="Times New Roman" w:hAnsi="Times New Roman" w:cs="Times New Roman"/>
          <w:sz w:val="24"/>
          <w:szCs w:val="24"/>
        </w:rPr>
        <w:t>The second ethical concern is a market monopoly. When there is just one source of a specific commodity, there is a monopoly. Monopolies are prohi</w:t>
      </w:r>
      <w:r w:rsidRPr="00E632E4">
        <w:rPr>
          <w:rFonts w:ascii="Times New Roman" w:hAnsi="Times New Roman" w:cs="Times New Roman"/>
          <w:sz w:val="24"/>
          <w:szCs w:val="24"/>
        </w:rPr>
        <w:t>bited under federal antitrust laws, which ensures market competition.</w:t>
      </w:r>
      <w:r w:rsidR="004B2A84">
        <w:rPr>
          <w:rFonts w:ascii="Times New Roman" w:hAnsi="Times New Roman" w:cs="Times New Roman"/>
          <w:sz w:val="24"/>
          <w:szCs w:val="24"/>
        </w:rPr>
        <w:t xml:space="preserve"> </w:t>
      </w:r>
      <w:r w:rsidRPr="00E632E4">
        <w:rPr>
          <w:rFonts w:ascii="Times New Roman" w:hAnsi="Times New Roman" w:cs="Times New Roman"/>
          <w:sz w:val="24"/>
          <w:szCs w:val="24"/>
        </w:rPr>
        <w:t xml:space="preserve">Moreover, </w:t>
      </w:r>
      <w:r w:rsidR="00C5652E" w:rsidRPr="00B50C49">
        <w:rPr>
          <w:rFonts w:ascii="Times New Roman" w:hAnsi="Times New Roman" w:cs="Times New Roman"/>
          <w:color w:val="222222"/>
          <w:sz w:val="24"/>
          <w:szCs w:val="24"/>
          <w:shd w:val="clear" w:color="auto" w:fill="FFFFFF"/>
        </w:rPr>
        <w:t>Hemphill</w:t>
      </w:r>
      <w:r w:rsidR="00C5652E">
        <w:rPr>
          <w:rFonts w:ascii="Times New Roman" w:hAnsi="Times New Roman" w:cs="Times New Roman"/>
          <w:color w:val="222222"/>
          <w:sz w:val="24"/>
          <w:szCs w:val="24"/>
          <w:shd w:val="clear" w:color="auto" w:fill="FFFFFF"/>
        </w:rPr>
        <w:t xml:space="preserve"> and </w:t>
      </w:r>
      <w:r w:rsidR="00C5652E" w:rsidRPr="00B50C49">
        <w:rPr>
          <w:rFonts w:ascii="Times New Roman" w:hAnsi="Times New Roman" w:cs="Times New Roman"/>
          <w:color w:val="222222"/>
          <w:sz w:val="24"/>
          <w:szCs w:val="24"/>
          <w:shd w:val="clear" w:color="auto" w:fill="FFFFFF"/>
        </w:rPr>
        <w:t>Weiser</w:t>
      </w:r>
      <w:r w:rsidR="004A0317">
        <w:rPr>
          <w:rFonts w:ascii="Times New Roman" w:hAnsi="Times New Roman" w:cs="Times New Roman"/>
          <w:color w:val="222222"/>
          <w:sz w:val="24"/>
          <w:szCs w:val="24"/>
          <w:shd w:val="clear" w:color="auto" w:fill="FFFFFF"/>
        </w:rPr>
        <w:t xml:space="preserve"> </w:t>
      </w:r>
      <w:r w:rsidR="00C5652E">
        <w:rPr>
          <w:rFonts w:ascii="Times New Roman" w:hAnsi="Times New Roman" w:cs="Times New Roman"/>
          <w:color w:val="222222"/>
          <w:sz w:val="24"/>
          <w:szCs w:val="24"/>
          <w:shd w:val="clear" w:color="auto" w:fill="FFFFFF"/>
        </w:rPr>
        <w:t xml:space="preserve">(2017) suggest that </w:t>
      </w:r>
      <w:r w:rsidRPr="00E632E4">
        <w:rPr>
          <w:rFonts w:ascii="Times New Roman" w:hAnsi="Times New Roman" w:cs="Times New Roman"/>
          <w:sz w:val="24"/>
          <w:szCs w:val="24"/>
        </w:rPr>
        <w:t>the legal regulations that affect pricing strategy are pricing limitations and consumer protection laws implemented by the government.</w:t>
      </w:r>
    </w:p>
    <w:p w:rsidR="000D4355" w:rsidRDefault="003B0ED3">
      <w:pPr>
        <w:rPr>
          <w:rFonts w:ascii="Times New Roman" w:hAnsi="Times New Roman" w:cs="Times New Roman"/>
          <w:sz w:val="24"/>
          <w:szCs w:val="24"/>
        </w:rPr>
      </w:pPr>
      <w:r>
        <w:rPr>
          <w:rFonts w:ascii="Times New Roman" w:hAnsi="Times New Roman" w:cs="Times New Roman"/>
          <w:sz w:val="24"/>
          <w:szCs w:val="24"/>
        </w:rPr>
        <w:br w:type="page"/>
      </w:r>
    </w:p>
    <w:p w:rsidR="000D4355" w:rsidRPr="005A33C4" w:rsidRDefault="003B0ED3" w:rsidP="005A33C4">
      <w:pPr>
        <w:spacing w:line="480" w:lineRule="auto"/>
        <w:ind w:firstLine="720"/>
        <w:jc w:val="center"/>
        <w:rPr>
          <w:rFonts w:ascii="Times New Roman" w:hAnsi="Times New Roman" w:cs="Times New Roman"/>
          <w:b/>
          <w:sz w:val="24"/>
          <w:szCs w:val="24"/>
        </w:rPr>
      </w:pPr>
      <w:r w:rsidRPr="005A33C4">
        <w:rPr>
          <w:rFonts w:ascii="Times New Roman" w:hAnsi="Times New Roman" w:cs="Times New Roman"/>
          <w:b/>
          <w:sz w:val="24"/>
          <w:szCs w:val="24"/>
        </w:rPr>
        <w:lastRenderedPageBreak/>
        <w:t>References</w:t>
      </w:r>
    </w:p>
    <w:p w:rsidR="00B50C49" w:rsidRPr="00B50C49" w:rsidRDefault="003B0ED3" w:rsidP="00B50C49">
      <w:pPr>
        <w:spacing w:line="480" w:lineRule="auto"/>
        <w:ind w:left="720" w:hanging="720"/>
        <w:rPr>
          <w:rFonts w:ascii="Times New Roman" w:hAnsi="Times New Roman" w:cs="Times New Roman"/>
          <w:color w:val="222222"/>
          <w:sz w:val="24"/>
          <w:szCs w:val="24"/>
          <w:shd w:val="clear" w:color="auto" w:fill="FFFFFF"/>
        </w:rPr>
      </w:pPr>
      <w:r w:rsidRPr="00B50C49">
        <w:rPr>
          <w:rFonts w:ascii="Times New Roman" w:hAnsi="Times New Roman" w:cs="Times New Roman"/>
          <w:color w:val="222222"/>
          <w:sz w:val="24"/>
          <w:szCs w:val="24"/>
          <w:shd w:val="clear" w:color="auto" w:fill="FFFFFF"/>
        </w:rPr>
        <w:t xml:space="preserve">Ebbing, T., &amp; Lüthje, C. (2021). </w:t>
      </w:r>
      <w:r w:rsidRPr="00B50C49">
        <w:rPr>
          <w:rFonts w:ascii="Times New Roman" w:hAnsi="Times New Roman" w:cs="Times New Roman"/>
          <w:i/>
          <w:color w:val="222222"/>
          <w:sz w:val="24"/>
          <w:szCs w:val="24"/>
          <w:shd w:val="clear" w:color="auto" w:fill="FFFFFF"/>
        </w:rPr>
        <w:t>Pricing Decisions of Consumer Innovators</w:t>
      </w:r>
      <w:r w:rsidRPr="00B50C49">
        <w:rPr>
          <w:rFonts w:ascii="Times New Roman" w:hAnsi="Times New Roman" w:cs="Times New Roman"/>
          <w:color w:val="222222"/>
          <w:sz w:val="24"/>
          <w:szCs w:val="24"/>
          <w:shd w:val="clear" w:color="auto" w:fill="FFFFFF"/>
        </w:rPr>
        <w:t>. </w:t>
      </w:r>
      <w:r w:rsidRPr="00B50C49">
        <w:rPr>
          <w:rFonts w:ascii="Times New Roman" w:hAnsi="Times New Roman" w:cs="Times New Roman"/>
          <w:iCs/>
          <w:color w:val="222222"/>
          <w:sz w:val="24"/>
          <w:szCs w:val="24"/>
          <w:shd w:val="clear" w:color="auto" w:fill="FFFFFF"/>
        </w:rPr>
        <w:t>Research Policy</w:t>
      </w:r>
      <w:r w:rsidRPr="00B50C49">
        <w:rPr>
          <w:rFonts w:ascii="Times New Roman" w:hAnsi="Times New Roman" w:cs="Times New Roman"/>
          <w:color w:val="222222"/>
          <w:sz w:val="24"/>
          <w:szCs w:val="24"/>
          <w:shd w:val="clear" w:color="auto" w:fill="FFFFFF"/>
        </w:rPr>
        <w:t>, </w:t>
      </w:r>
      <w:r w:rsidRPr="00B50C49">
        <w:rPr>
          <w:rFonts w:ascii="Times New Roman" w:hAnsi="Times New Roman" w:cs="Times New Roman"/>
          <w:iCs/>
          <w:color w:val="222222"/>
          <w:sz w:val="24"/>
          <w:szCs w:val="24"/>
          <w:shd w:val="clear" w:color="auto" w:fill="FFFFFF"/>
        </w:rPr>
        <w:t>50</w:t>
      </w:r>
      <w:r w:rsidRPr="00B50C49">
        <w:rPr>
          <w:rFonts w:ascii="Times New Roman" w:hAnsi="Times New Roman" w:cs="Times New Roman"/>
          <w:color w:val="222222"/>
          <w:sz w:val="24"/>
          <w:szCs w:val="24"/>
          <w:shd w:val="clear" w:color="auto" w:fill="FFFFFF"/>
        </w:rPr>
        <w:t>(8), 104169</w:t>
      </w:r>
    </w:p>
    <w:p w:rsidR="00B50C49" w:rsidRPr="00B50C49" w:rsidRDefault="003B0ED3" w:rsidP="00B50C49">
      <w:pPr>
        <w:spacing w:line="480" w:lineRule="auto"/>
        <w:ind w:left="720" w:hanging="720"/>
        <w:rPr>
          <w:rFonts w:ascii="Times New Roman" w:hAnsi="Times New Roman" w:cs="Times New Roman"/>
          <w:sz w:val="24"/>
          <w:szCs w:val="24"/>
        </w:rPr>
      </w:pPr>
      <w:r w:rsidRPr="00B50C49">
        <w:rPr>
          <w:rFonts w:ascii="Times New Roman" w:hAnsi="Times New Roman" w:cs="Times New Roman"/>
          <w:color w:val="222222"/>
          <w:sz w:val="24"/>
          <w:szCs w:val="24"/>
          <w:shd w:val="clear" w:color="auto" w:fill="FFFFFF"/>
        </w:rPr>
        <w:t xml:space="preserve">Hemphill, C. S., &amp; Weiser, P. J. (2017). </w:t>
      </w:r>
      <w:r w:rsidRPr="00B50C49">
        <w:rPr>
          <w:rFonts w:ascii="Times New Roman" w:hAnsi="Times New Roman" w:cs="Times New Roman"/>
          <w:i/>
          <w:color w:val="222222"/>
          <w:sz w:val="24"/>
          <w:szCs w:val="24"/>
          <w:shd w:val="clear" w:color="auto" w:fill="FFFFFF"/>
        </w:rPr>
        <w:t>Beyond Brooke Group: Bringing Reality to the Law of Predatory Pricing.</w:t>
      </w:r>
      <w:r w:rsidRPr="00B50C49">
        <w:rPr>
          <w:rFonts w:ascii="Times New Roman" w:hAnsi="Times New Roman" w:cs="Times New Roman"/>
          <w:color w:val="222222"/>
          <w:sz w:val="24"/>
          <w:szCs w:val="24"/>
          <w:shd w:val="clear" w:color="auto" w:fill="FFFFFF"/>
        </w:rPr>
        <w:t> </w:t>
      </w:r>
      <w:r w:rsidRPr="00B50C49">
        <w:rPr>
          <w:rFonts w:ascii="Times New Roman" w:hAnsi="Times New Roman" w:cs="Times New Roman"/>
          <w:iCs/>
          <w:color w:val="222222"/>
          <w:sz w:val="24"/>
          <w:szCs w:val="24"/>
          <w:shd w:val="clear" w:color="auto" w:fill="FFFFFF"/>
        </w:rPr>
        <w:t>Yale LJ</w:t>
      </w:r>
      <w:r w:rsidRPr="00B50C49">
        <w:rPr>
          <w:rFonts w:ascii="Times New Roman" w:hAnsi="Times New Roman" w:cs="Times New Roman"/>
          <w:color w:val="222222"/>
          <w:sz w:val="24"/>
          <w:szCs w:val="24"/>
          <w:shd w:val="clear" w:color="auto" w:fill="FFFFFF"/>
        </w:rPr>
        <w:t>, </w:t>
      </w:r>
      <w:r w:rsidRPr="00B50C49">
        <w:rPr>
          <w:rFonts w:ascii="Times New Roman" w:hAnsi="Times New Roman" w:cs="Times New Roman"/>
          <w:iCs/>
          <w:color w:val="222222"/>
          <w:sz w:val="24"/>
          <w:szCs w:val="24"/>
          <w:shd w:val="clear" w:color="auto" w:fill="FFFFFF"/>
        </w:rPr>
        <w:t>127</w:t>
      </w:r>
      <w:r w:rsidRPr="00B50C49">
        <w:rPr>
          <w:rFonts w:ascii="Times New Roman" w:hAnsi="Times New Roman" w:cs="Times New Roman"/>
          <w:color w:val="222222"/>
          <w:sz w:val="24"/>
          <w:szCs w:val="24"/>
          <w:shd w:val="clear" w:color="auto" w:fill="FFFFFF"/>
        </w:rPr>
        <w:t>, 2048.</w:t>
      </w:r>
    </w:p>
    <w:p w:rsidR="00B50C49" w:rsidRPr="00B50C49" w:rsidRDefault="003B0ED3" w:rsidP="00B50C49">
      <w:pPr>
        <w:spacing w:line="480" w:lineRule="auto"/>
        <w:ind w:left="720" w:hanging="720"/>
        <w:rPr>
          <w:rFonts w:ascii="Times New Roman" w:hAnsi="Times New Roman" w:cs="Times New Roman"/>
          <w:color w:val="222222"/>
          <w:sz w:val="24"/>
          <w:szCs w:val="24"/>
          <w:shd w:val="clear" w:color="auto" w:fill="FFFFFF"/>
        </w:rPr>
      </w:pPr>
      <w:r w:rsidRPr="00B50C49">
        <w:rPr>
          <w:rFonts w:ascii="Times New Roman" w:hAnsi="Times New Roman" w:cs="Times New Roman"/>
          <w:color w:val="222222"/>
          <w:sz w:val="24"/>
          <w:szCs w:val="24"/>
          <w:shd w:val="clear" w:color="auto" w:fill="FFFFFF"/>
        </w:rPr>
        <w:t xml:space="preserve">Kienzler, M., &amp; Kowalkowski, C. (2017). </w:t>
      </w:r>
      <w:r w:rsidRPr="00B50C49">
        <w:rPr>
          <w:rFonts w:ascii="Times New Roman" w:hAnsi="Times New Roman" w:cs="Times New Roman"/>
          <w:i/>
          <w:color w:val="222222"/>
          <w:sz w:val="24"/>
          <w:szCs w:val="24"/>
          <w:shd w:val="clear" w:color="auto" w:fill="FFFFFF"/>
        </w:rPr>
        <w:t>Pricing Strategy: A Review of 22 Years of Marketing Research</w:t>
      </w:r>
      <w:r w:rsidRPr="00B50C49">
        <w:rPr>
          <w:rFonts w:ascii="Times New Roman" w:hAnsi="Times New Roman" w:cs="Times New Roman"/>
          <w:color w:val="222222"/>
          <w:sz w:val="24"/>
          <w:szCs w:val="24"/>
          <w:shd w:val="clear" w:color="auto" w:fill="FFFFFF"/>
        </w:rPr>
        <w:t>. </w:t>
      </w:r>
      <w:r w:rsidRPr="00B50C49">
        <w:rPr>
          <w:rFonts w:ascii="Times New Roman" w:hAnsi="Times New Roman" w:cs="Times New Roman"/>
          <w:iCs/>
          <w:color w:val="222222"/>
          <w:sz w:val="24"/>
          <w:szCs w:val="24"/>
          <w:shd w:val="clear" w:color="auto" w:fill="FFFFFF"/>
        </w:rPr>
        <w:t>Journal of Business Research</w:t>
      </w:r>
      <w:r w:rsidRPr="00B50C49">
        <w:rPr>
          <w:rFonts w:ascii="Times New Roman" w:hAnsi="Times New Roman" w:cs="Times New Roman"/>
          <w:color w:val="222222"/>
          <w:sz w:val="24"/>
          <w:szCs w:val="24"/>
          <w:shd w:val="clear" w:color="auto" w:fill="FFFFFF"/>
        </w:rPr>
        <w:t>, </w:t>
      </w:r>
      <w:r w:rsidRPr="00B50C49">
        <w:rPr>
          <w:rFonts w:ascii="Times New Roman" w:hAnsi="Times New Roman" w:cs="Times New Roman"/>
          <w:iCs/>
          <w:color w:val="222222"/>
          <w:sz w:val="24"/>
          <w:szCs w:val="24"/>
          <w:shd w:val="clear" w:color="auto" w:fill="FFFFFF"/>
        </w:rPr>
        <w:t>78</w:t>
      </w:r>
      <w:r w:rsidRPr="00B50C49">
        <w:rPr>
          <w:rFonts w:ascii="Times New Roman" w:hAnsi="Times New Roman" w:cs="Times New Roman"/>
          <w:color w:val="222222"/>
          <w:sz w:val="24"/>
          <w:szCs w:val="24"/>
          <w:shd w:val="clear" w:color="auto" w:fill="FFFFFF"/>
        </w:rPr>
        <w:t>, 101-110.</w:t>
      </w:r>
    </w:p>
    <w:p w:rsidR="00B50C49" w:rsidRPr="00B50C49" w:rsidRDefault="003B0ED3" w:rsidP="00B50C49">
      <w:pPr>
        <w:spacing w:line="480" w:lineRule="auto"/>
        <w:ind w:left="720" w:hanging="720"/>
        <w:rPr>
          <w:rFonts w:ascii="Times New Roman" w:hAnsi="Times New Roman" w:cs="Times New Roman"/>
          <w:color w:val="222222"/>
          <w:sz w:val="24"/>
          <w:szCs w:val="24"/>
          <w:shd w:val="clear" w:color="auto" w:fill="FFFFFF"/>
        </w:rPr>
      </w:pPr>
      <w:r w:rsidRPr="00B50C49">
        <w:rPr>
          <w:rFonts w:ascii="Times New Roman" w:hAnsi="Times New Roman" w:cs="Times New Roman"/>
          <w:color w:val="222222"/>
          <w:sz w:val="24"/>
          <w:szCs w:val="24"/>
          <w:shd w:val="clear" w:color="auto" w:fill="FFFFFF"/>
        </w:rPr>
        <w:t xml:space="preserve">Seele, P., Dierksmeier, C., Hofstetter, R., &amp; Schultz, M. D. (2021). </w:t>
      </w:r>
      <w:r w:rsidRPr="00B50C49">
        <w:rPr>
          <w:rFonts w:ascii="Times New Roman" w:hAnsi="Times New Roman" w:cs="Times New Roman"/>
          <w:i/>
          <w:color w:val="222222"/>
          <w:sz w:val="24"/>
          <w:szCs w:val="24"/>
          <w:shd w:val="clear" w:color="auto" w:fill="FFFFFF"/>
        </w:rPr>
        <w:t>Mapping the Ethicality of Algorithmic Pric</w:t>
      </w:r>
      <w:r w:rsidRPr="00B50C49">
        <w:rPr>
          <w:rFonts w:ascii="Times New Roman" w:hAnsi="Times New Roman" w:cs="Times New Roman"/>
          <w:i/>
          <w:color w:val="222222"/>
          <w:sz w:val="24"/>
          <w:szCs w:val="24"/>
          <w:shd w:val="clear" w:color="auto" w:fill="FFFFFF"/>
        </w:rPr>
        <w:t>ing: A Review of Dynamic and Personalized Pricing.</w:t>
      </w:r>
      <w:r w:rsidRPr="00B50C49">
        <w:rPr>
          <w:rFonts w:ascii="Times New Roman" w:hAnsi="Times New Roman" w:cs="Times New Roman"/>
          <w:color w:val="222222"/>
          <w:sz w:val="24"/>
          <w:szCs w:val="24"/>
          <w:shd w:val="clear" w:color="auto" w:fill="FFFFFF"/>
        </w:rPr>
        <w:t> </w:t>
      </w:r>
      <w:r w:rsidRPr="00B50C49">
        <w:rPr>
          <w:rFonts w:ascii="Times New Roman" w:hAnsi="Times New Roman" w:cs="Times New Roman"/>
          <w:iCs/>
          <w:color w:val="222222"/>
          <w:sz w:val="24"/>
          <w:szCs w:val="24"/>
          <w:shd w:val="clear" w:color="auto" w:fill="FFFFFF"/>
        </w:rPr>
        <w:t>Journal of Business Ethics</w:t>
      </w:r>
      <w:r w:rsidRPr="00B50C49">
        <w:rPr>
          <w:rFonts w:ascii="Times New Roman" w:hAnsi="Times New Roman" w:cs="Times New Roman"/>
          <w:color w:val="222222"/>
          <w:sz w:val="24"/>
          <w:szCs w:val="24"/>
          <w:shd w:val="clear" w:color="auto" w:fill="FFFFFF"/>
        </w:rPr>
        <w:t>, </w:t>
      </w:r>
      <w:r w:rsidRPr="00B50C49">
        <w:rPr>
          <w:rFonts w:ascii="Times New Roman" w:hAnsi="Times New Roman" w:cs="Times New Roman"/>
          <w:iCs/>
          <w:color w:val="222222"/>
          <w:sz w:val="24"/>
          <w:szCs w:val="24"/>
          <w:shd w:val="clear" w:color="auto" w:fill="FFFFFF"/>
        </w:rPr>
        <w:t>170</w:t>
      </w:r>
      <w:r w:rsidRPr="00B50C49">
        <w:rPr>
          <w:rFonts w:ascii="Times New Roman" w:hAnsi="Times New Roman" w:cs="Times New Roman"/>
          <w:color w:val="222222"/>
          <w:sz w:val="24"/>
          <w:szCs w:val="24"/>
          <w:shd w:val="clear" w:color="auto" w:fill="FFFFFF"/>
        </w:rPr>
        <w:t>(4), 697-719.</w:t>
      </w:r>
    </w:p>
    <w:sectPr w:rsidR="00B50C49" w:rsidRPr="00B50C4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ED3" w:rsidRDefault="003B0ED3">
      <w:pPr>
        <w:spacing w:after="0" w:line="240" w:lineRule="auto"/>
      </w:pPr>
      <w:r>
        <w:separator/>
      </w:r>
    </w:p>
  </w:endnote>
  <w:endnote w:type="continuationSeparator" w:id="0">
    <w:p w:rsidR="003B0ED3" w:rsidRDefault="003B0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ED3" w:rsidRDefault="003B0ED3">
      <w:pPr>
        <w:spacing w:after="0" w:line="240" w:lineRule="auto"/>
      </w:pPr>
      <w:r>
        <w:separator/>
      </w:r>
    </w:p>
  </w:footnote>
  <w:footnote w:type="continuationSeparator" w:id="0">
    <w:p w:rsidR="003B0ED3" w:rsidRDefault="003B0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548476"/>
      <w:docPartObj>
        <w:docPartGallery w:val="Page Numbers (Top of Page)"/>
        <w:docPartUnique/>
      </w:docPartObj>
    </w:sdtPr>
    <w:sdtEndPr>
      <w:rPr>
        <w:rFonts w:ascii="Times New Roman" w:hAnsi="Times New Roman" w:cs="Times New Roman"/>
        <w:noProof/>
        <w:sz w:val="24"/>
        <w:szCs w:val="24"/>
      </w:rPr>
    </w:sdtEndPr>
    <w:sdtContent>
      <w:p w:rsidR="00A315A5" w:rsidRPr="00A315A5" w:rsidRDefault="003B0ED3">
        <w:pPr>
          <w:pStyle w:val="Header"/>
          <w:jc w:val="right"/>
          <w:rPr>
            <w:rFonts w:ascii="Times New Roman" w:hAnsi="Times New Roman" w:cs="Times New Roman"/>
            <w:sz w:val="24"/>
            <w:szCs w:val="24"/>
          </w:rPr>
        </w:pPr>
        <w:r w:rsidRPr="00A315A5">
          <w:rPr>
            <w:rFonts w:ascii="Times New Roman" w:hAnsi="Times New Roman" w:cs="Times New Roman"/>
            <w:sz w:val="24"/>
            <w:szCs w:val="24"/>
          </w:rPr>
          <w:fldChar w:fldCharType="begin"/>
        </w:r>
        <w:r w:rsidRPr="00A315A5">
          <w:rPr>
            <w:rFonts w:ascii="Times New Roman" w:hAnsi="Times New Roman" w:cs="Times New Roman"/>
            <w:sz w:val="24"/>
            <w:szCs w:val="24"/>
          </w:rPr>
          <w:instrText xml:space="preserve"> PAGE   \* MERGEFORMAT </w:instrText>
        </w:r>
        <w:r w:rsidRPr="00A315A5">
          <w:rPr>
            <w:rFonts w:ascii="Times New Roman" w:hAnsi="Times New Roman" w:cs="Times New Roman"/>
            <w:sz w:val="24"/>
            <w:szCs w:val="24"/>
          </w:rPr>
          <w:fldChar w:fldCharType="separate"/>
        </w:r>
        <w:r w:rsidR="00904FC3">
          <w:rPr>
            <w:rFonts w:ascii="Times New Roman" w:hAnsi="Times New Roman" w:cs="Times New Roman"/>
            <w:noProof/>
            <w:sz w:val="24"/>
            <w:szCs w:val="24"/>
          </w:rPr>
          <w:t>3</w:t>
        </w:r>
        <w:r w:rsidRPr="00A315A5">
          <w:rPr>
            <w:rFonts w:ascii="Times New Roman" w:hAnsi="Times New Roman" w:cs="Times New Roman"/>
            <w:noProof/>
            <w:sz w:val="24"/>
            <w:szCs w:val="24"/>
          </w:rPr>
          <w:fldChar w:fldCharType="end"/>
        </w:r>
      </w:p>
    </w:sdtContent>
  </w:sdt>
  <w:p w:rsidR="00A315A5" w:rsidRDefault="00A315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7B4"/>
    <w:rsid w:val="00001B27"/>
    <w:rsid w:val="00016AE1"/>
    <w:rsid w:val="00027C5B"/>
    <w:rsid w:val="000441C7"/>
    <w:rsid w:val="0005201D"/>
    <w:rsid w:val="000D4355"/>
    <w:rsid w:val="0012793C"/>
    <w:rsid w:val="00136D2E"/>
    <w:rsid w:val="001470EC"/>
    <w:rsid w:val="001530DB"/>
    <w:rsid w:val="00180269"/>
    <w:rsid w:val="00191B29"/>
    <w:rsid w:val="001E02A0"/>
    <w:rsid w:val="001E7B54"/>
    <w:rsid w:val="001F25C8"/>
    <w:rsid w:val="0020670F"/>
    <w:rsid w:val="00216196"/>
    <w:rsid w:val="00284AD5"/>
    <w:rsid w:val="002967B4"/>
    <w:rsid w:val="002A2F36"/>
    <w:rsid w:val="002C1A12"/>
    <w:rsid w:val="002C5875"/>
    <w:rsid w:val="002D5971"/>
    <w:rsid w:val="00325C05"/>
    <w:rsid w:val="0033253E"/>
    <w:rsid w:val="00337B53"/>
    <w:rsid w:val="003B0ED3"/>
    <w:rsid w:val="003C3602"/>
    <w:rsid w:val="003E2FCF"/>
    <w:rsid w:val="003E5475"/>
    <w:rsid w:val="004A0317"/>
    <w:rsid w:val="004B2A84"/>
    <w:rsid w:val="004C7557"/>
    <w:rsid w:val="004E7A16"/>
    <w:rsid w:val="005169BF"/>
    <w:rsid w:val="00536ACE"/>
    <w:rsid w:val="00555E4F"/>
    <w:rsid w:val="0056214B"/>
    <w:rsid w:val="00591BDB"/>
    <w:rsid w:val="00596D35"/>
    <w:rsid w:val="005A33C4"/>
    <w:rsid w:val="005B0B8C"/>
    <w:rsid w:val="005D593B"/>
    <w:rsid w:val="00610A2C"/>
    <w:rsid w:val="006B00AE"/>
    <w:rsid w:val="006C73F4"/>
    <w:rsid w:val="006E1B4C"/>
    <w:rsid w:val="006E65A3"/>
    <w:rsid w:val="00705674"/>
    <w:rsid w:val="007234AA"/>
    <w:rsid w:val="00734BF3"/>
    <w:rsid w:val="0075598F"/>
    <w:rsid w:val="00756E09"/>
    <w:rsid w:val="00814DC7"/>
    <w:rsid w:val="00827A97"/>
    <w:rsid w:val="0083098F"/>
    <w:rsid w:val="0083527D"/>
    <w:rsid w:val="00853096"/>
    <w:rsid w:val="008B653E"/>
    <w:rsid w:val="008E2117"/>
    <w:rsid w:val="00901086"/>
    <w:rsid w:val="00904FC3"/>
    <w:rsid w:val="00926D85"/>
    <w:rsid w:val="00926F8F"/>
    <w:rsid w:val="00935981"/>
    <w:rsid w:val="0097204B"/>
    <w:rsid w:val="0099103C"/>
    <w:rsid w:val="009A6B7D"/>
    <w:rsid w:val="009D1707"/>
    <w:rsid w:val="009F7B78"/>
    <w:rsid w:val="00A17649"/>
    <w:rsid w:val="00A21DE8"/>
    <w:rsid w:val="00A315A5"/>
    <w:rsid w:val="00A358C0"/>
    <w:rsid w:val="00A40CC4"/>
    <w:rsid w:val="00A42106"/>
    <w:rsid w:val="00A5485A"/>
    <w:rsid w:val="00A57FD5"/>
    <w:rsid w:val="00A909E8"/>
    <w:rsid w:val="00A90A9D"/>
    <w:rsid w:val="00AA1765"/>
    <w:rsid w:val="00AF67B6"/>
    <w:rsid w:val="00B07EF4"/>
    <w:rsid w:val="00B50C49"/>
    <w:rsid w:val="00B7172E"/>
    <w:rsid w:val="00BA0A79"/>
    <w:rsid w:val="00BE6564"/>
    <w:rsid w:val="00C07EEC"/>
    <w:rsid w:val="00C5652E"/>
    <w:rsid w:val="00CD6F2B"/>
    <w:rsid w:val="00D17FEE"/>
    <w:rsid w:val="00D543EA"/>
    <w:rsid w:val="00D56DAC"/>
    <w:rsid w:val="00DA4ECA"/>
    <w:rsid w:val="00DB58D5"/>
    <w:rsid w:val="00DC675A"/>
    <w:rsid w:val="00DF3806"/>
    <w:rsid w:val="00DF6B2B"/>
    <w:rsid w:val="00E632E4"/>
    <w:rsid w:val="00EA08EE"/>
    <w:rsid w:val="00ED3BDA"/>
    <w:rsid w:val="00F00B6A"/>
    <w:rsid w:val="00F62CEE"/>
    <w:rsid w:val="00F9131C"/>
    <w:rsid w:val="00FA4E3B"/>
    <w:rsid w:val="00FA6AAB"/>
    <w:rsid w:val="00FA70AC"/>
    <w:rsid w:val="00FC2CFB"/>
    <w:rsid w:val="00FD7555"/>
    <w:rsid w:val="00FE7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E010D"/>
  <w15:chartTrackingRefBased/>
  <w15:docId w15:val="{80831C33-C629-47BD-B5E8-7EC375227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5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5A5"/>
  </w:style>
  <w:style w:type="paragraph" w:styleId="Footer">
    <w:name w:val="footer"/>
    <w:basedOn w:val="Normal"/>
    <w:link w:val="FooterChar"/>
    <w:uiPriority w:val="99"/>
    <w:unhideWhenUsed/>
    <w:rsid w:val="00A315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6</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114</cp:revision>
  <dcterms:created xsi:type="dcterms:W3CDTF">2021-08-26T15:09:00Z</dcterms:created>
  <dcterms:modified xsi:type="dcterms:W3CDTF">2021-08-27T08:57:00Z</dcterms:modified>
</cp:coreProperties>
</file>